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EE 491 Weekly Report 11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4/11/2016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Number: </w:t>
      </w:r>
      <w:r>
        <w:rPr>
          <w:rFonts w:ascii="Times New Roman" w:eastAsia="Times New Roman" w:hAnsi="Times New Roman" w:cs="Times New Roman"/>
          <w:sz w:val="24"/>
          <w:szCs w:val="24"/>
        </w:rPr>
        <w:t>DEC1604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szCs w:val="24"/>
        </w:rPr>
        <w:t>Honeywell FM&amp;T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Client &amp; 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Honeywell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Members/Role: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Team Leader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Communications Compiler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Key Concept Holder</w:t>
      </w: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Eric Riedl - Webmaster</w:t>
      </w:r>
    </w:p>
    <w:p w:rsidR="00A63D99" w:rsidRDefault="00A63D99">
      <w:pPr>
        <w:spacing w:line="240" w:lineRule="auto"/>
      </w:pP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Summary:</w:t>
      </w:r>
    </w:p>
    <w:p w:rsidR="00A63D99" w:rsidRDefault="00B120C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Met with our advisor,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 hopes of finding the solution to our basic compile issues within the main interface, Visual Studio.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implied from the Pending Issues section, this still proved troublesome. T</w:t>
      </w:r>
      <w:r>
        <w:rPr>
          <w:rFonts w:ascii="Times New Roman" w:eastAsia="Times New Roman" w:hAnsi="Times New Roman" w:cs="Times New Roman"/>
          <w:sz w:val="24"/>
          <w:szCs w:val="24"/>
        </w:rPr>
        <w:t>his indicates we are utilizing the wrong environment and/or are missing some miniscule file for full compile</w:t>
      </w:r>
    </w:p>
    <w:p w:rsidR="00A63D99" w:rsidRDefault="00B120C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efforts in creating the Visual Studio/MATLAB link</w:t>
      </w:r>
    </w:p>
    <w:p w:rsidR="00A63D99" w:rsidRDefault="00B120C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efforts into final presentation </w:t>
      </w:r>
    </w:p>
    <w:p w:rsidR="00A63D99" w:rsidRDefault="00A63D99">
      <w:pPr>
        <w:spacing w:line="240" w:lineRule="auto"/>
      </w:pP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Accomplishments:</w:t>
      </w:r>
    </w:p>
    <w:p w:rsidR="00A63D99" w:rsidRDefault="00B120C6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Successfully cre</w:t>
      </w:r>
      <w:r>
        <w:rPr>
          <w:rFonts w:ascii="Times New Roman" w:eastAsia="Times New Roman" w:hAnsi="Times New Roman" w:cs="Times New Roman"/>
          <w:sz w:val="24"/>
          <w:szCs w:val="24"/>
        </w:rPr>
        <w:t>ated a communication link from Visual Studio to MATLAB.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will prove vital in transferring the multiple data points, which in turn will hopefully reduce compilation time due to MATLAB’s on-the-fly structure</w:t>
      </w:r>
    </w:p>
    <w:p w:rsidR="00A63D99" w:rsidRDefault="00A63D99">
      <w:pPr>
        <w:spacing w:line="240" w:lineRule="auto"/>
      </w:pP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Issues:</w:t>
      </w:r>
    </w:p>
    <w:p w:rsidR="00A63D99" w:rsidRDefault="00B120C6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still waiting to recei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a working project from our Honeywell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contact,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the files they send us are banned by the ISU email.</w:t>
      </w:r>
    </w:p>
    <w:p w:rsidR="00A63D99" w:rsidRDefault="00A63D99">
      <w:pPr>
        <w:spacing w:line="240" w:lineRule="auto"/>
      </w:pPr>
    </w:p>
    <w:p w:rsidR="00A63D99" w:rsidRDefault="00B120C6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Contributions:</w:t>
      </w:r>
    </w:p>
    <w:tbl>
      <w:tblPr>
        <w:tblStyle w:val="a"/>
        <w:tblW w:w="93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120"/>
        <w:gridCol w:w="1620"/>
        <w:gridCol w:w="2280"/>
      </w:tblGrid>
      <w:tr w:rsidR="00A63D99">
        <w:trPr>
          <w:trHeight w:val="640"/>
        </w:trPr>
        <w:tc>
          <w:tcPr>
            <w:tcW w:w="2337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Contributions</w:t>
            </w:r>
          </w:p>
        </w:tc>
        <w:tc>
          <w:tcPr>
            <w:tcW w:w="16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this week</w:t>
            </w:r>
          </w:p>
        </w:tc>
        <w:tc>
          <w:tcPr>
            <w:tcW w:w="228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Cumulative</w:t>
            </w:r>
          </w:p>
        </w:tc>
      </w:tr>
      <w:tr w:rsidR="00A63D99">
        <w:tc>
          <w:tcPr>
            <w:tcW w:w="2337" w:type="dxa"/>
          </w:tcPr>
          <w:p w:rsidR="00A63D99" w:rsidRDefault="00B120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Gresback</w:t>
            </w:r>
            <w:proofErr w:type="spellEnd"/>
          </w:p>
        </w:tc>
        <w:tc>
          <w:tcPr>
            <w:tcW w:w="3120" w:type="dxa"/>
          </w:tcPr>
          <w:p w:rsidR="00A63D99" w:rsidRDefault="00B120C6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contact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honeywell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trying to get a working project sent to us</w:t>
            </w:r>
          </w:p>
          <w:p w:rsidR="00A63D99" w:rsidRDefault="00B120C6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Basic exploring/experimentation</w:t>
            </w:r>
          </w:p>
          <w:p w:rsidR="00A63D99" w:rsidRDefault="00A63D99"/>
        </w:tc>
        <w:tc>
          <w:tcPr>
            <w:tcW w:w="16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3D99">
        <w:tc>
          <w:tcPr>
            <w:tcW w:w="2337" w:type="dxa"/>
          </w:tcPr>
          <w:p w:rsidR="00A63D99" w:rsidRDefault="00B120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Orona</w:t>
            </w:r>
            <w:proofErr w:type="spellEnd"/>
          </w:p>
        </w:tc>
        <w:tc>
          <w:tcPr>
            <w:tcW w:w="3120" w:type="dxa"/>
          </w:tcPr>
          <w:p w:rsidR="00A63D99" w:rsidRDefault="00B120C6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efforts into transferring data from VS to MATLAB</w:t>
            </w:r>
          </w:p>
          <w:p w:rsidR="00A63D99" w:rsidRDefault="00B120C6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Began making final presentation slides</w:t>
            </w:r>
          </w:p>
        </w:tc>
        <w:tc>
          <w:tcPr>
            <w:tcW w:w="16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3D99">
        <w:trPr>
          <w:trHeight w:val="2880"/>
        </w:trPr>
        <w:tc>
          <w:tcPr>
            <w:tcW w:w="2337" w:type="dxa"/>
          </w:tcPr>
          <w:p w:rsidR="00A63D99" w:rsidRDefault="00B120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Yeoh</w:t>
            </w:r>
            <w:proofErr w:type="spellEnd"/>
          </w:p>
        </w:tc>
        <w:tc>
          <w:tcPr>
            <w:tcW w:w="3120" w:type="dxa"/>
          </w:tcPr>
          <w:p w:rsidR="00A63D99" w:rsidRDefault="00B120C6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Created a C++ script in the Visual that can be compiled then try to create a MATLAB MEX function from the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</w:t>
            </w:r>
          </w:p>
          <w:p w:rsidR="00A63D99" w:rsidRDefault="00B120C6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Studied some specification needed to create the Mex function from the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</w:t>
            </w:r>
          </w:p>
        </w:tc>
        <w:tc>
          <w:tcPr>
            <w:tcW w:w="16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3D99">
        <w:trPr>
          <w:trHeight w:val="300"/>
        </w:trPr>
        <w:tc>
          <w:tcPr>
            <w:tcW w:w="2337" w:type="dxa"/>
          </w:tcPr>
          <w:p w:rsidR="00A63D99" w:rsidRDefault="00B120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 Riedl</w:t>
            </w:r>
          </w:p>
        </w:tc>
        <w:tc>
          <w:tcPr>
            <w:tcW w:w="3120" w:type="dxa"/>
          </w:tcPr>
          <w:p w:rsidR="00A63D99" w:rsidRDefault="00B120C6" w:rsidP="00B120C6">
            <w:pPr>
              <w:pStyle w:val="ListParagraph"/>
              <w:numPr>
                <w:ilvl w:val="0"/>
                <w:numId w:val="6"/>
              </w:numPr>
            </w:pPr>
            <w:r w:rsidRPr="00B1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on coding some basic programs in VS. </w:t>
            </w:r>
            <w:bookmarkStart w:id="0" w:name="_GoBack"/>
            <w:bookmarkEnd w:id="0"/>
          </w:p>
          <w:p w:rsidR="00A63D99" w:rsidRDefault="00B120C6" w:rsidP="00B120C6">
            <w:pPr>
              <w:pStyle w:val="ListParagraph"/>
              <w:numPr>
                <w:ilvl w:val="0"/>
                <w:numId w:val="6"/>
              </w:numPr>
            </w:pPr>
            <w:r w:rsidRPr="00B120C6"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analyzing code and attempted to compile as well.</w:t>
            </w:r>
          </w:p>
        </w:tc>
        <w:tc>
          <w:tcPr>
            <w:tcW w:w="162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A63D99" w:rsidRDefault="00B120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3D99" w:rsidRDefault="00A63D99">
      <w:pPr>
        <w:spacing w:line="240" w:lineRule="auto"/>
      </w:pPr>
    </w:p>
    <w:sectPr w:rsidR="00A63D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95"/>
    <w:multiLevelType w:val="multilevel"/>
    <w:tmpl w:val="EDD6B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C532FB"/>
    <w:multiLevelType w:val="hybridMultilevel"/>
    <w:tmpl w:val="039612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4EB6B7A"/>
    <w:multiLevelType w:val="multilevel"/>
    <w:tmpl w:val="C63C7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C362C85"/>
    <w:multiLevelType w:val="multilevel"/>
    <w:tmpl w:val="4A6A1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9DB29A8"/>
    <w:multiLevelType w:val="multilevel"/>
    <w:tmpl w:val="AFA6E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9A35A34"/>
    <w:multiLevelType w:val="multilevel"/>
    <w:tmpl w:val="82BA8B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3D99"/>
    <w:rsid w:val="00A63D99"/>
    <w:rsid w:val="00B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</cp:lastModifiedBy>
  <cp:revision>2</cp:revision>
  <dcterms:created xsi:type="dcterms:W3CDTF">2016-04-14T23:09:00Z</dcterms:created>
  <dcterms:modified xsi:type="dcterms:W3CDTF">2016-04-14T23:10:00Z</dcterms:modified>
</cp:coreProperties>
</file>