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EE491 Weekly Report 9</w:t>
        <w:tab/>
        <w:tab/>
        <w:tab/>
        <w:tab/>
        <w:tab/>
        <w:tab/>
        <w:tab/>
        <w:t xml:space="preserve">3/28/2016</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Group Number: </w:t>
      </w:r>
      <w:r w:rsidDel="00000000" w:rsidR="00000000" w:rsidRPr="00000000">
        <w:rPr>
          <w:rFonts w:ascii="Times New Roman" w:cs="Times New Roman" w:eastAsia="Times New Roman" w:hAnsi="Times New Roman"/>
          <w:sz w:val="24"/>
          <w:szCs w:val="24"/>
          <w:rtl w:val="0"/>
        </w:rPr>
        <w:t xml:space="preserve">DEC1604</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Project Title: </w:t>
      </w:r>
      <w:r w:rsidDel="00000000" w:rsidR="00000000" w:rsidRPr="00000000">
        <w:rPr>
          <w:rFonts w:ascii="Times New Roman" w:cs="Times New Roman" w:eastAsia="Times New Roman" w:hAnsi="Times New Roman"/>
          <w:sz w:val="24"/>
          <w:szCs w:val="24"/>
          <w:rtl w:val="0"/>
        </w:rPr>
        <w:t xml:space="preserve">Honeywell FM&amp;T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Client &amp; Advisor: </w:t>
      </w:r>
      <w:r w:rsidDel="00000000" w:rsidR="00000000" w:rsidRPr="00000000">
        <w:rPr>
          <w:rFonts w:ascii="Times New Roman" w:cs="Times New Roman" w:eastAsia="Times New Roman" w:hAnsi="Times New Roman"/>
          <w:sz w:val="24"/>
          <w:szCs w:val="24"/>
          <w:rtl w:val="0"/>
        </w:rPr>
        <w:t xml:space="preserve">Honeywell / Zambreno</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Team Members/Role: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Katherine Gresback – Team Leader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David Orona – Communications Compiler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Jonathan Yeoh - Key Concept Holder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Eric Riedl - Webmaster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Weekly Summary:</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Working on website</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creating mex functions in Visual Studio</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Compiled weekly report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Past Week Accomplishments:</w:t>
      </w: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Discussed weekly plan with Dr. Zambreno</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Divided tasks among group members for the week</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basic mex function, or MATLAB executable, was able to be carried out. At this point, we are truly understand why Honeywell would want us to create the MATLAB MEX function because the function is capable of executing its content faster compared to similar script in MATLAB (pretty sure it works faster than the similar C++ code too). This allows for greater and more purposeful development into the speed and successful execution of the team’s function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Pending Issues:</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semester is drawing to a close, we find ourselves having to strive away from the research aspect and move toward the execution. This presents issues, especially when interacting between two different interfaces (Visual Studio and MATLAB), in trying to receive a successful function.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Individual Contributions:</w:t>
      </w:r>
    </w:p>
    <w:tbl>
      <w:tblPr>
        <w:tblStyle w:val="Table1"/>
        <w:bidi w:val="0"/>
        <w:tblW w:w="935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3120"/>
        <w:gridCol w:w="1620"/>
        <w:gridCol w:w="2280"/>
        <w:tblGridChange w:id="0">
          <w:tblGrid>
            <w:gridCol w:w="2337"/>
            <w:gridCol w:w="3120"/>
            <w:gridCol w:w="1620"/>
            <w:gridCol w:w="2280"/>
          </w:tblGrid>
        </w:tblGridChange>
      </w:tblGrid>
      <w:tr>
        <w:trPr>
          <w:trHeight w:val="640" w:hRule="atLeast"/>
        </w:trPr>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Name</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Individual Contributions</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Hours this week</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Hours Cumulative</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Katherine Gresback</w:t>
            </w:r>
          </w:p>
        </w:tc>
        <w:tc>
          <w:tcPr/>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Sent NDA forms to Mina</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Compiled weekly report</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website</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Creating .mat file  </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23</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David Orona</w:t>
            </w:r>
          </w:p>
        </w:tc>
        <w:tc>
          <w:tcPr/>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Researched methods of creating an .mat file from the VS environment. Sources point to utilizing matcreat.cpp, which requires further development.</w:t>
            </w: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tl w:val="0"/>
              </w:rPr>
            </w:r>
          </w:p>
        </w:tc>
      </w:tr>
      <w:tr>
        <w:trPr>
          <w:trHeight w:val="288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Jonathan Yeoh</w:t>
            </w:r>
          </w:p>
        </w:tc>
        <w:tc>
          <w:tcPr/>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further regarding the relationship between .m file &amp; C++ &amp; mex function </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Research on how to create a simple mex function that will be implementing for the project and used the MATLAB Coder to successfully create a runnable MATLAB mex function</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 4</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w:t>
            </w:r>
          </w:p>
        </w:tc>
      </w:tr>
      <w:tr>
        <w:trPr>
          <w:trHeight w:val="30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Eric Riedl</w:t>
            </w:r>
          </w:p>
        </w:tc>
        <w:tc>
          <w:tcPr/>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Research for coding basics.</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Group work on C++ to Matlab conversion code.</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16</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